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F4F" w:rsidRDefault="00D72F4F" w:rsidP="00D72F4F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t xml:space="preserve">5.6.1 FYZIKA </w:t>
      </w:r>
    </w:p>
    <w:p w:rsidR="00D72F4F" w:rsidRDefault="00D72F4F" w:rsidP="00D72F4F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D72F4F" w:rsidRDefault="00D72F4F" w:rsidP="00D72F4F">
      <w:pPr>
        <w:pStyle w:val="Default"/>
        <w:rPr>
          <w:b/>
          <w:bCs/>
          <w:sz w:val="22"/>
          <w:szCs w:val="22"/>
          <w:u w:val="none"/>
        </w:rPr>
      </w:pPr>
    </w:p>
    <w:p w:rsidR="00D72F4F" w:rsidRPr="00676ED0" w:rsidRDefault="00D72F4F" w:rsidP="00D72F4F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2. stupeň</w:t>
      </w:r>
    </w:p>
    <w:p w:rsidR="00D72F4F" w:rsidRDefault="00D72F4F" w:rsidP="00D72F4F">
      <w:pPr>
        <w:pStyle w:val="Default"/>
        <w:rPr>
          <w:b/>
          <w:i/>
          <w:iCs/>
          <w:sz w:val="23"/>
          <w:szCs w:val="23"/>
          <w:u w:val="none"/>
        </w:rPr>
      </w:pPr>
    </w:p>
    <w:p w:rsidR="00D72F4F" w:rsidRDefault="00D72F4F" w:rsidP="00D72F4F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LÁTKY A TĚLESA </w:t>
      </w:r>
    </w:p>
    <w:p w:rsidR="00D72F4F" w:rsidRDefault="00D72F4F" w:rsidP="00D72F4F">
      <w:pPr>
        <w:pStyle w:val="Default"/>
        <w:rPr>
          <w:b/>
          <w:i/>
          <w:iCs/>
          <w:sz w:val="23"/>
          <w:szCs w:val="23"/>
          <w:u w:val="none"/>
        </w:rPr>
      </w:pPr>
    </w:p>
    <w:p w:rsidR="00D72F4F" w:rsidRPr="004602AE" w:rsidRDefault="00D72F4F" w:rsidP="00D72F4F">
      <w:pPr>
        <w:pStyle w:val="Default"/>
        <w:rPr>
          <w:sz w:val="23"/>
          <w:szCs w:val="23"/>
          <w:u w:val="none"/>
        </w:rPr>
      </w:pPr>
      <w:r w:rsidRPr="004602AE">
        <w:rPr>
          <w:i/>
          <w:iCs/>
          <w:sz w:val="23"/>
          <w:szCs w:val="23"/>
          <w:u w:val="none"/>
        </w:rPr>
        <w:t xml:space="preserve">F-9-1-01p změří v jednoduchých konkrétních případech vhodně zvolenými měřidly důležité fyzikální veličiny charakterizující látky a tělesa – délku, hmotnost, čas </w:t>
      </w:r>
    </w:p>
    <w:p w:rsidR="00D72F4F" w:rsidRDefault="00D72F4F" w:rsidP="00D72F4F">
      <w:pPr>
        <w:pStyle w:val="Default"/>
        <w:rPr>
          <w:b/>
          <w:i/>
          <w:iCs/>
          <w:sz w:val="23"/>
          <w:szCs w:val="23"/>
          <w:u w:val="none"/>
        </w:rPr>
      </w:pPr>
    </w:p>
    <w:p w:rsidR="00D72F4F" w:rsidRDefault="00D72F4F" w:rsidP="00D72F4F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POHYB TĚLES; SÍLY </w:t>
      </w:r>
    </w:p>
    <w:p w:rsidR="00D72F4F" w:rsidRDefault="00D72F4F" w:rsidP="00D72F4F">
      <w:pPr>
        <w:pStyle w:val="Default"/>
        <w:rPr>
          <w:b/>
          <w:i/>
          <w:iCs/>
          <w:sz w:val="23"/>
          <w:szCs w:val="23"/>
          <w:u w:val="none"/>
        </w:rPr>
      </w:pPr>
    </w:p>
    <w:p w:rsidR="00D72F4F" w:rsidRPr="004602AE" w:rsidRDefault="00D72F4F" w:rsidP="00D72F4F">
      <w:pPr>
        <w:pStyle w:val="Default"/>
        <w:rPr>
          <w:sz w:val="23"/>
          <w:szCs w:val="23"/>
          <w:u w:val="none"/>
        </w:rPr>
      </w:pPr>
      <w:r w:rsidRPr="004602AE">
        <w:rPr>
          <w:i/>
          <w:iCs/>
          <w:sz w:val="23"/>
          <w:szCs w:val="23"/>
          <w:u w:val="none"/>
        </w:rPr>
        <w:t xml:space="preserve">F-9-2-01p rozeznává, že je těleso v klidu, či pohybu vůči jinému tělesu </w:t>
      </w:r>
    </w:p>
    <w:p w:rsidR="00D72F4F" w:rsidRDefault="00D72F4F" w:rsidP="00D72F4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F-9-2-02p zná vztah mezi rychlostí, dráhou a časem u rovnoměrného přímočarého pohybu těles při řešení jednoduchých problémů </w:t>
      </w:r>
    </w:p>
    <w:p w:rsidR="00D72F4F" w:rsidRDefault="00D72F4F" w:rsidP="00D72F4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F-9-2-04p rozezná, zda na těleso v konkrétní situaci působí síla </w:t>
      </w:r>
    </w:p>
    <w:p w:rsidR="00D72F4F" w:rsidRDefault="00D72F4F" w:rsidP="00D72F4F">
      <w:pPr>
        <w:pStyle w:val="Default"/>
        <w:rPr>
          <w:i/>
          <w:iCs/>
          <w:sz w:val="23"/>
          <w:szCs w:val="23"/>
          <w:u w:val="none"/>
        </w:rPr>
      </w:pPr>
    </w:p>
    <w:p w:rsidR="00D72F4F" w:rsidRDefault="00D72F4F" w:rsidP="00D72F4F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MECHANICKÉ VLASTNOSTI TEKUTIN </w:t>
      </w:r>
    </w:p>
    <w:p w:rsidR="00D72F4F" w:rsidRDefault="00D72F4F" w:rsidP="00D72F4F">
      <w:pPr>
        <w:pStyle w:val="Default"/>
        <w:rPr>
          <w:b/>
          <w:i/>
          <w:iCs/>
          <w:sz w:val="23"/>
          <w:szCs w:val="23"/>
          <w:u w:val="none"/>
        </w:rPr>
      </w:pPr>
    </w:p>
    <w:p w:rsidR="00D72F4F" w:rsidRDefault="00D72F4F" w:rsidP="00D72F4F">
      <w:pPr>
        <w:pStyle w:val="Default"/>
        <w:rPr>
          <w:i/>
          <w:iCs/>
          <w:sz w:val="23"/>
          <w:szCs w:val="23"/>
          <w:u w:val="none"/>
        </w:rPr>
      </w:pPr>
      <w:r w:rsidRPr="004602AE">
        <w:rPr>
          <w:i/>
          <w:iCs/>
          <w:sz w:val="23"/>
          <w:szCs w:val="23"/>
          <w:u w:val="none"/>
        </w:rPr>
        <w:t xml:space="preserve">F-9-3-01p využívá poznatky o zákonitostech tlaku v klidných tekutinách pro řešení jednoduchých praktických problémů </w:t>
      </w:r>
    </w:p>
    <w:p w:rsidR="00D72F4F" w:rsidRDefault="00D72F4F" w:rsidP="00D72F4F">
      <w:pPr>
        <w:pStyle w:val="Default"/>
        <w:rPr>
          <w:i/>
          <w:iCs/>
          <w:sz w:val="23"/>
          <w:szCs w:val="23"/>
          <w:u w:val="none"/>
        </w:rPr>
      </w:pPr>
    </w:p>
    <w:p w:rsidR="00D72F4F" w:rsidRDefault="00D72F4F" w:rsidP="00D72F4F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ENERGIE </w:t>
      </w:r>
    </w:p>
    <w:p w:rsidR="00D72F4F" w:rsidRDefault="00D72F4F" w:rsidP="00D72F4F">
      <w:pPr>
        <w:pStyle w:val="Default"/>
        <w:rPr>
          <w:sz w:val="23"/>
          <w:szCs w:val="23"/>
          <w:u w:val="none"/>
        </w:rPr>
      </w:pPr>
    </w:p>
    <w:p w:rsidR="00D72F4F" w:rsidRPr="004602AE" w:rsidRDefault="00D72F4F" w:rsidP="00D72F4F">
      <w:pPr>
        <w:pStyle w:val="Default"/>
        <w:rPr>
          <w:sz w:val="23"/>
          <w:szCs w:val="23"/>
          <w:u w:val="none"/>
        </w:rPr>
      </w:pPr>
      <w:r w:rsidRPr="004602AE">
        <w:rPr>
          <w:i/>
          <w:iCs/>
          <w:sz w:val="23"/>
          <w:szCs w:val="23"/>
          <w:u w:val="none"/>
        </w:rPr>
        <w:t xml:space="preserve">F-9-4-02p uvede vzájemný vztah mezi výkonem, vykonanou prací a časem (bez vzorců) </w:t>
      </w:r>
    </w:p>
    <w:p w:rsidR="00D72F4F" w:rsidRDefault="00D72F4F" w:rsidP="00D72F4F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F-9-4-05p pojmenuje výhody a nevýhody využívání různých energetických zdrojů z hlediska vlivu na životní prostředí </w:t>
      </w:r>
    </w:p>
    <w:p w:rsidR="00D72F4F" w:rsidRPr="000F2C8D" w:rsidRDefault="00D72F4F" w:rsidP="00D72F4F">
      <w:pPr>
        <w:pStyle w:val="Default"/>
        <w:rPr>
          <w:i/>
          <w:iCs/>
          <w:sz w:val="23"/>
          <w:szCs w:val="23"/>
          <w:u w:val="none"/>
        </w:rPr>
      </w:pPr>
    </w:p>
    <w:p w:rsidR="000F2C8D" w:rsidRPr="000F2C8D" w:rsidRDefault="000F2C8D" w:rsidP="00D72F4F">
      <w:pPr>
        <w:pStyle w:val="Default"/>
        <w:rPr>
          <w:b/>
          <w:bCs/>
          <w:i/>
          <w:iCs/>
          <w:sz w:val="22"/>
          <w:szCs w:val="22"/>
        </w:rPr>
      </w:pPr>
      <w:r w:rsidRPr="000F2C8D">
        <w:rPr>
          <w:b/>
          <w:bCs/>
          <w:i/>
          <w:iCs/>
          <w:sz w:val="22"/>
          <w:szCs w:val="22"/>
        </w:rPr>
        <w:t>ZVUKOVÉ DĚJE</w:t>
      </w:r>
    </w:p>
    <w:p w:rsidR="000F2C8D" w:rsidRDefault="000F2C8D" w:rsidP="00D72F4F">
      <w:pPr>
        <w:pStyle w:val="Default"/>
        <w:rPr>
          <w:b/>
          <w:bCs/>
          <w:i/>
          <w:iCs/>
        </w:rPr>
      </w:pPr>
    </w:p>
    <w:p w:rsidR="000F2C8D" w:rsidRPr="000F2C8D" w:rsidRDefault="000F2C8D" w:rsidP="000F2C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0F2C8D">
        <w:rPr>
          <w:rFonts w:ascii="Times New Roman" w:hAnsi="Times New Roman" w:cs="Times New Roman"/>
          <w:i/>
          <w:iCs/>
        </w:rPr>
        <w:t>F-9-5-01p rozpozná zdroje zvuku, jeho šíření a odraz</w:t>
      </w:r>
    </w:p>
    <w:p w:rsidR="000F2C8D" w:rsidRPr="000F2C8D" w:rsidRDefault="000F2C8D" w:rsidP="000F2C8D">
      <w:pPr>
        <w:pStyle w:val="Default"/>
        <w:rPr>
          <w:b/>
          <w:bCs/>
          <w:i/>
          <w:iCs/>
          <w:sz w:val="22"/>
          <w:szCs w:val="22"/>
          <w:u w:val="none"/>
        </w:rPr>
      </w:pPr>
      <w:r w:rsidRPr="000F2C8D">
        <w:rPr>
          <w:i/>
          <w:iCs/>
          <w:sz w:val="22"/>
          <w:szCs w:val="22"/>
          <w:u w:val="none"/>
        </w:rPr>
        <w:t>F-9-5-02p posoudí vliv nadměrného hluku na životní prostředí a zdraví člověka</w:t>
      </w:r>
    </w:p>
    <w:p w:rsidR="000F2C8D" w:rsidRDefault="000F2C8D" w:rsidP="00D72F4F">
      <w:pPr>
        <w:pStyle w:val="Default"/>
        <w:rPr>
          <w:b/>
          <w:bCs/>
          <w:i/>
          <w:iCs/>
          <w:sz w:val="22"/>
          <w:szCs w:val="22"/>
        </w:rPr>
      </w:pPr>
    </w:p>
    <w:p w:rsidR="00D72F4F" w:rsidRDefault="00D72F4F" w:rsidP="00D72F4F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ELEKTROMAGNETICKÉ A SVĚTELNÉ DĚJE </w:t>
      </w:r>
    </w:p>
    <w:p w:rsidR="00D72F4F" w:rsidRDefault="00D72F4F" w:rsidP="00D72F4F">
      <w:pPr>
        <w:pStyle w:val="Default"/>
        <w:rPr>
          <w:sz w:val="23"/>
          <w:szCs w:val="23"/>
          <w:u w:val="none"/>
        </w:rPr>
      </w:pPr>
    </w:p>
    <w:p w:rsidR="00D72F4F" w:rsidRDefault="00D72F4F" w:rsidP="00D72F4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F-9-6-01p sestaví podle schématu jednoduchý elektrický obvod </w:t>
      </w:r>
    </w:p>
    <w:p w:rsidR="00D72F4F" w:rsidRDefault="00D72F4F" w:rsidP="00D72F4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F-9-6-02p vyjmenuje zdroje elektrického proudu </w:t>
      </w:r>
    </w:p>
    <w:p w:rsidR="00D72F4F" w:rsidRDefault="00D72F4F" w:rsidP="00D72F4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F-9-6-03p rozliší vodiče od izolantů na základě jejich vlastností; zná zásady bezpečnosti při práci s elektrickými přístroji a zařízeními; zná druhy magnetů a jejich praktické využití; rozpozná, zda těleso je, či není zdrojem světla </w:t>
      </w:r>
    </w:p>
    <w:p w:rsidR="00D72F4F" w:rsidRDefault="00D72F4F" w:rsidP="00D72F4F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F-9-6-07p zná způsob šíření světla ve stejnorodém optickém prostředí; rozliší spojnou čočku od rozptylky a zná jejich využití </w:t>
      </w:r>
    </w:p>
    <w:p w:rsidR="00D72F4F" w:rsidRDefault="00D72F4F" w:rsidP="00D72F4F">
      <w:pPr>
        <w:pStyle w:val="Default"/>
        <w:rPr>
          <w:i/>
          <w:iCs/>
          <w:sz w:val="23"/>
          <w:szCs w:val="23"/>
          <w:u w:val="none"/>
        </w:rPr>
      </w:pPr>
    </w:p>
    <w:p w:rsidR="00D72F4F" w:rsidRDefault="00D72F4F" w:rsidP="00D72F4F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VESMÍR </w:t>
      </w:r>
    </w:p>
    <w:p w:rsidR="00D72F4F" w:rsidRDefault="00D72F4F" w:rsidP="00D72F4F">
      <w:pPr>
        <w:pStyle w:val="Default"/>
        <w:rPr>
          <w:sz w:val="23"/>
          <w:szCs w:val="23"/>
          <w:u w:val="none"/>
        </w:rPr>
      </w:pPr>
    </w:p>
    <w:p w:rsidR="00D72F4F" w:rsidRPr="00A36483" w:rsidRDefault="00D72F4F" w:rsidP="00D72F4F">
      <w:pPr>
        <w:pStyle w:val="Default"/>
        <w:rPr>
          <w:sz w:val="23"/>
          <w:szCs w:val="23"/>
          <w:u w:val="none"/>
        </w:rPr>
      </w:pPr>
      <w:r w:rsidRPr="00A36483">
        <w:rPr>
          <w:i/>
          <w:iCs/>
          <w:sz w:val="23"/>
          <w:szCs w:val="23"/>
          <w:u w:val="none"/>
        </w:rPr>
        <w:t xml:space="preserve">F-9-7-01p objasní pohyb planety Země kolem Slunce a pohyb Měsíce kolem Země </w:t>
      </w:r>
    </w:p>
    <w:p w:rsidR="00D72F4F" w:rsidRDefault="00D72F4F" w:rsidP="00D72F4F">
      <w:pPr>
        <w:pStyle w:val="Default"/>
        <w:rPr>
          <w:sz w:val="23"/>
          <w:szCs w:val="23"/>
          <w:u w:val="none"/>
        </w:rPr>
      </w:pPr>
      <w:bookmarkStart w:id="0" w:name="_GoBack"/>
      <w:bookmarkEnd w:id="0"/>
      <w:r>
        <w:rPr>
          <w:i/>
          <w:iCs/>
          <w:sz w:val="23"/>
          <w:szCs w:val="23"/>
          <w:u w:val="none"/>
        </w:rPr>
        <w:t xml:space="preserve">- zná planety sluneční soustavy a jejich postavení vzhledem ke Slunci </w:t>
      </w:r>
    </w:p>
    <w:p w:rsidR="00D72F4F" w:rsidRDefault="00D72F4F" w:rsidP="00D72F4F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osvojí si základní vědomosti o Zemi jako vesmírném tělese a jejím postavení ve vesmíru </w:t>
      </w:r>
    </w:p>
    <w:p w:rsidR="00D72F4F" w:rsidRDefault="00D72F4F" w:rsidP="00D72F4F">
      <w:pPr>
        <w:pStyle w:val="Default"/>
        <w:rPr>
          <w:i/>
          <w:iCs/>
          <w:sz w:val="23"/>
          <w:szCs w:val="23"/>
          <w:u w:val="none"/>
        </w:rPr>
      </w:pPr>
    </w:p>
    <w:p w:rsidR="00D72F4F" w:rsidRDefault="00D72F4F" w:rsidP="00D72F4F">
      <w:pPr>
        <w:pStyle w:val="Default"/>
        <w:rPr>
          <w:i/>
          <w:iCs/>
          <w:sz w:val="23"/>
          <w:szCs w:val="23"/>
          <w:u w:val="none"/>
        </w:rPr>
      </w:pPr>
    </w:p>
    <w:p w:rsidR="00D72F4F" w:rsidRDefault="00D72F4F" w:rsidP="00D72F4F">
      <w:pPr>
        <w:pStyle w:val="Default"/>
        <w:rPr>
          <w:i/>
          <w:iCs/>
          <w:sz w:val="23"/>
          <w:szCs w:val="23"/>
          <w:u w:val="none"/>
        </w:rPr>
      </w:pPr>
    </w:p>
    <w:sectPr w:rsidR="00D72F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4F"/>
    <w:rsid w:val="000F2C8D"/>
    <w:rsid w:val="002D0D82"/>
    <w:rsid w:val="00D7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10763-7886-4AE0-8C42-1DCF1DB9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D72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2021-06-24T10:16:00Z</dcterms:created>
  <dcterms:modified xsi:type="dcterms:W3CDTF">2021-06-24T10:23:00Z</dcterms:modified>
</cp:coreProperties>
</file>